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4"/>
        </w:rPr>
      </w:pPr>
      <w:r>
        <w:rPr>
          <w:rFonts w:asci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9634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963420"/>
                          <a:chExt cx="7772400" cy="19634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962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772400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641475">
                                <a:moveTo>
                                  <a:pt x="7772387" y="215"/>
                                </a:moveTo>
                                <a:lnTo>
                                  <a:pt x="4952416" y="215"/>
                                </a:lnTo>
                                <a:lnTo>
                                  <a:pt x="4952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208"/>
                                </a:lnTo>
                                <a:lnTo>
                                  <a:pt x="3846080" y="1641208"/>
                                </a:lnTo>
                                <a:lnTo>
                                  <a:pt x="3896309" y="1637868"/>
                                </a:lnTo>
                                <a:lnTo>
                                  <a:pt x="3945013" y="1628051"/>
                                </a:lnTo>
                                <a:lnTo>
                                  <a:pt x="3991635" y="1612074"/>
                                </a:lnTo>
                                <a:lnTo>
                                  <a:pt x="4035615" y="1590255"/>
                                </a:lnTo>
                                <a:lnTo>
                                  <a:pt x="4076408" y="1562938"/>
                                </a:lnTo>
                                <a:lnTo>
                                  <a:pt x="4113441" y="1530426"/>
                                </a:lnTo>
                                <a:lnTo>
                                  <a:pt x="4146181" y="1493050"/>
                                </a:lnTo>
                                <a:lnTo>
                                  <a:pt x="4174045" y="1451127"/>
                                </a:lnTo>
                                <a:lnTo>
                                  <a:pt x="4602505" y="703199"/>
                                </a:lnTo>
                                <a:lnTo>
                                  <a:pt x="7772387" y="703199"/>
                                </a:lnTo>
                                <a:lnTo>
                                  <a:pt x="777238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14172" y="999773"/>
                            <a:ext cx="14833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360" h="19050">
                                <a:moveTo>
                                  <a:pt x="1483366" y="19050"/>
                                </a:move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lnTo>
                                  <a:pt x="1483366" y="0"/>
                                </a:lnTo>
                                <a:lnTo>
                                  <a:pt x="1483366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14211" y="257347"/>
                            <a:ext cx="3299460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5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2"/>
                                  <w:sz w:val="37"/>
                                </w:rPr>
                                <w:t>BENEFITS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9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4"/>
                                  <w:sz w:val="37"/>
                                </w:rPr>
                                <w:t>101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7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37"/>
                                </w:rPr>
                                <w:t>: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7"/>
                                  <w:sz w:val="37"/>
                                </w:rPr>
                                <w:t>WHAT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1"/>
                                  <w:sz w:val="37"/>
                                </w:rPr>
                                <w:t>IS</w:t>
                              </w:r>
                            </w:p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0"/>
                                  <w:w w:val="105"/>
                                  <w:sz w:val="37"/>
                                </w:rPr>
                                <w:t>CANCER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64"/>
                                  <w:w w:val="15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1"/>
                                  <w:w w:val="105"/>
                                  <w:sz w:val="37"/>
                                </w:rPr>
                                <w:t>INSURANCE?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6502406" y="256105"/>
                            <a:ext cx="87947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8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4"/>
                                  <w:w w:val="115"/>
                                  <w:sz w:val="21"/>
                                </w:rPr>
                                <w:t>MAY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8"/>
                                  <w:w w:val="1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1"/>
                                  <w:w w:val="115"/>
                                  <w:sz w:val="21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14172" y="1128143"/>
                            <a:ext cx="3796029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happens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primary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insurance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isn't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sz w:val="20"/>
                                </w:rPr>
                                <w:t>enough?</w:t>
                              </w:r>
                            </w:p>
                            <w:p>
                              <w:pPr>
                                <w:spacing w:before="5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cancer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diagnosis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bring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major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hidden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sz w:val="20"/>
                                </w:rPr>
                                <w:t> costs.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8pt;width:612pt;height:154.6pt;mso-position-horizontal-relative:page;mso-position-vertical-relative:page;z-index:15729152" id="docshapegroup1" coordorigin="0,0" coordsize="12240,3092">
                <v:shape style="position:absolute;left:0;top:0;width:12240;height:3092" type="#_x0000_t75" id="docshape2" stroked="false">
                  <v:imagedata r:id="rId5" o:title=""/>
                </v:shape>
                <v:shape style="position:absolute;left:0;top:0;width:12240;height:2585" id="docshape3" coordorigin="0,0" coordsize="12240,2585" path="m12240,0l7799,0,7799,0,0,0,0,2585,6057,2585,6136,2579,6213,2564,6286,2539,6355,2504,6420,2461,6478,2410,6529,2351,6573,2285,7248,1107,12240,1107,12240,0xe" filled="true" fillcolor="#295c8f" stroked="false">
                  <v:path arrowok="t"/>
                  <v:fill type="solid"/>
                </v:shape>
                <v:rect style="position:absolute;left:494;top:1574;width:2336;height:30" id="docshape4" filled="true" fillcolor="#ffffff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94;top:405;width:5196;height:936" type="#_x0000_t202" id="docshape5" filled="false" stroked="false">
                  <v:textbox inset="0,0,0,0">
                    <w:txbxContent>
                      <w:p>
                        <w:pPr>
                          <w:spacing w:line="415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7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32"/>
                            <w:sz w:val="37"/>
                          </w:rPr>
                          <w:t>BENEFITS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9"/>
                            <w:sz w:val="37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4"/>
                            <w:sz w:val="37"/>
                          </w:rPr>
                          <w:t>101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71"/>
                            <w:sz w:val="37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37"/>
                          </w:rPr>
                          <w:t>: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5"/>
                            <w:sz w:val="37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7"/>
                            <w:sz w:val="37"/>
                          </w:rPr>
                          <w:t>WHAT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6"/>
                            <w:sz w:val="37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1"/>
                            <w:sz w:val="37"/>
                          </w:rPr>
                          <w:t>IS</w:t>
                        </w:r>
                      </w:p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7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30"/>
                            <w:w w:val="105"/>
                            <w:sz w:val="37"/>
                          </w:rPr>
                          <w:t>CANCER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64"/>
                            <w:w w:val="150"/>
                            <w:sz w:val="37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1"/>
                            <w:w w:val="105"/>
                            <w:sz w:val="37"/>
                          </w:rPr>
                          <w:t>INSURANCE?</w:t>
                        </w:r>
                      </w:p>
                    </w:txbxContent>
                  </v:textbox>
                  <w10:wrap type="none"/>
                </v:shape>
                <v:shape style="position:absolute;left:10240;top:403;width:1385;height:271" type="#_x0000_t202" id="docshape6" filled="false" stroked="false">
                  <v:textbox inset="0,0,0,0">
                    <w:txbxContent>
                      <w:p>
                        <w:pPr>
                          <w:spacing w:line="238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14"/>
                            <w:w w:val="115"/>
                            <w:sz w:val="21"/>
                          </w:rPr>
                          <w:t>MAY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8"/>
                            <w:w w:val="115"/>
                            <w:sz w:val="21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1"/>
                            <w:w w:val="115"/>
                            <w:sz w:val="21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v:shape style="position:absolute;left:494;top:1776;width:5978;height:568" type="#_x0000_t202" id="docshape7" filled="false" stroked="false">
                  <v:textbox inset="0,0,0,0">
                    <w:txbxContent>
                      <w:p>
                        <w:pPr>
                          <w:spacing w:before="28"/>
                          <w:ind w:left="0" w:right="0" w:firstLine="0"/>
                          <w:jc w:val="left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What</w:t>
                        </w:r>
                        <w:r>
                          <w:rPr>
                            <w:rFonts w:ascii="Lucida Sans"/>
                            <w:color w:val="FFFFFF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happens</w:t>
                        </w:r>
                        <w:r>
                          <w:rPr>
                            <w:rFonts w:ascii="Lucida Sans"/>
                            <w:color w:val="FFFFFF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when</w:t>
                        </w:r>
                        <w:r>
                          <w:rPr>
                            <w:rFonts w:ascii="Lucida Sans"/>
                            <w:color w:val="FFFFFF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primary</w:t>
                        </w:r>
                        <w:r>
                          <w:rPr>
                            <w:rFonts w:ascii="Lucida Sans"/>
                            <w:color w:val="FFFFFF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health</w:t>
                        </w:r>
                        <w:r>
                          <w:rPr>
                            <w:rFonts w:ascii="Lucida Sans"/>
                            <w:color w:val="FFFFFF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insurance</w:t>
                        </w:r>
                        <w:r>
                          <w:rPr>
                            <w:rFonts w:ascii="Lucida Sans"/>
                            <w:color w:val="FFFFFF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isn't</w:t>
                        </w:r>
                        <w:r>
                          <w:rPr>
                            <w:rFonts w:ascii="Lucida Sans"/>
                            <w:color w:val="FFFFFF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sz w:val="20"/>
                          </w:rPr>
                          <w:t>enough?</w:t>
                        </w:r>
                      </w:p>
                      <w:p>
                        <w:pPr>
                          <w:spacing w:before="50"/>
                          <w:ind w:left="0" w:right="0" w:firstLine="0"/>
                          <w:jc w:val="left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cancer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diagnosis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can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bring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major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hidden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sz w:val="20"/>
                          </w:rPr>
                          <w:t> costs.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13"/>
        <w:rPr>
          <w:rFonts w:ascii="Times New Roman"/>
          <w:sz w:val="24"/>
        </w:rPr>
      </w:pPr>
    </w:p>
    <w:p>
      <w:pPr>
        <w:pStyle w:val="Heading1"/>
      </w:pPr>
      <w:r>
        <w:rPr>
          <w:spacing w:val="-6"/>
        </w:rPr>
        <w:t>What</w:t>
      </w:r>
      <w:r>
        <w:rPr>
          <w:spacing w:val="-25"/>
        </w:rPr>
        <w:t> </w:t>
      </w:r>
      <w:r>
        <w:rPr>
          <w:spacing w:val="-6"/>
        </w:rPr>
        <w:t>is</w:t>
      </w:r>
      <w:r>
        <w:rPr>
          <w:spacing w:val="-25"/>
        </w:rPr>
        <w:t> </w:t>
      </w:r>
      <w:r>
        <w:rPr>
          <w:spacing w:val="-6"/>
        </w:rPr>
        <w:t>Cancer</w:t>
      </w:r>
      <w:r>
        <w:rPr>
          <w:spacing w:val="-25"/>
        </w:rPr>
        <w:t> </w:t>
      </w:r>
      <w:r>
        <w:rPr>
          <w:spacing w:val="-6"/>
        </w:rPr>
        <w:t>Insurance?</w:t>
      </w:r>
    </w:p>
    <w:p>
      <w:pPr>
        <w:pStyle w:val="BodyText"/>
        <w:spacing w:line="208" w:lineRule="auto" w:before="95"/>
        <w:ind w:left="29" w:right="156"/>
      </w:pPr>
      <w:r>
        <w:rPr/>
        <w:t>The word "cancer" carries a weight that extends far beyond its medical implications. Beyond the physical and emotional toll, a cancer diagnosis can bring significant financial strain. While your primary health insurance will cover many treatment costs, there are often substantial out-of-pocket expenses that can quickly add up. This is where cancer insurance comes in. But what exactly is it, and how does it work?</w:t>
      </w:r>
    </w:p>
    <w:p>
      <w:pPr>
        <w:pStyle w:val="BodyText"/>
        <w:spacing w:line="284" w:lineRule="exact"/>
        <w:ind w:left="29"/>
      </w:pPr>
      <w:r>
        <w:rPr>
          <w:w w:val="105"/>
        </w:rPr>
        <w:t>What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Cancer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Insurance?</w:t>
      </w:r>
    </w:p>
    <w:p>
      <w:pPr>
        <w:pStyle w:val="BodyText"/>
        <w:spacing w:line="208" w:lineRule="auto" w:before="258"/>
        <w:ind w:left="29" w:right="156"/>
      </w:pPr>
      <w:r>
        <w:rPr>
          <w:w w:val="105"/>
        </w:rPr>
        <w:t>Cancer</w:t>
      </w:r>
      <w:r>
        <w:rPr>
          <w:spacing w:val="-4"/>
          <w:w w:val="105"/>
        </w:rPr>
        <w:t> </w:t>
      </w:r>
      <w:r>
        <w:rPr>
          <w:w w:val="105"/>
        </w:rPr>
        <w:t>insurance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type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supplemental</w:t>
      </w:r>
      <w:r>
        <w:rPr>
          <w:spacing w:val="-4"/>
          <w:w w:val="105"/>
        </w:rPr>
        <w:t> </w:t>
      </w:r>
      <w:r>
        <w:rPr>
          <w:w w:val="105"/>
        </w:rPr>
        <w:t>health</w:t>
      </w:r>
      <w:r>
        <w:rPr>
          <w:spacing w:val="-4"/>
          <w:w w:val="105"/>
        </w:rPr>
        <w:t> </w:t>
      </w:r>
      <w:r>
        <w:rPr>
          <w:w w:val="105"/>
        </w:rPr>
        <w:t>insurance</w:t>
      </w:r>
      <w:r>
        <w:rPr>
          <w:spacing w:val="-4"/>
          <w:w w:val="105"/>
        </w:rPr>
        <w:t> </w:t>
      </w:r>
      <w:r>
        <w:rPr>
          <w:w w:val="105"/>
        </w:rPr>
        <w:t>policy</w:t>
      </w:r>
      <w:r>
        <w:rPr>
          <w:spacing w:val="-4"/>
          <w:w w:val="105"/>
        </w:rPr>
        <w:t> </w:t>
      </w:r>
      <w:r>
        <w:rPr>
          <w:w w:val="105"/>
        </w:rPr>
        <w:t>designed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provide</w:t>
      </w:r>
      <w:r>
        <w:rPr>
          <w:spacing w:val="-4"/>
          <w:w w:val="105"/>
        </w:rPr>
        <w:t> </w:t>
      </w:r>
      <w:r>
        <w:rPr>
          <w:w w:val="105"/>
        </w:rPr>
        <w:t>financial</w:t>
      </w:r>
      <w:r>
        <w:rPr>
          <w:spacing w:val="-4"/>
          <w:w w:val="105"/>
        </w:rPr>
        <w:t> </w:t>
      </w:r>
      <w:r>
        <w:rPr>
          <w:w w:val="105"/>
        </w:rPr>
        <w:t>assistance specifically</w:t>
      </w:r>
      <w:r>
        <w:rPr>
          <w:spacing w:val="-14"/>
          <w:w w:val="105"/>
        </w:rPr>
        <w:t> </w:t>
      </w:r>
      <w:r>
        <w:rPr>
          <w:w w:val="105"/>
        </w:rPr>
        <w:t>if</w:t>
      </w:r>
      <w:r>
        <w:rPr>
          <w:spacing w:val="-14"/>
          <w:w w:val="105"/>
        </w:rPr>
        <w:t> </w:t>
      </w:r>
      <w:r>
        <w:rPr>
          <w:w w:val="105"/>
        </w:rPr>
        <w:t>you</w:t>
      </w:r>
      <w:r>
        <w:rPr>
          <w:spacing w:val="-14"/>
          <w:w w:val="105"/>
        </w:rPr>
        <w:t> </w:t>
      </w: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diagnosed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cancer.</w:t>
      </w:r>
      <w:r>
        <w:rPr>
          <w:spacing w:val="-14"/>
          <w:w w:val="105"/>
        </w:rPr>
        <w:t> </w:t>
      </w:r>
      <w:r>
        <w:rPr>
          <w:w w:val="105"/>
        </w:rPr>
        <w:t>It's</w:t>
      </w:r>
      <w:r>
        <w:rPr>
          <w:spacing w:val="-14"/>
          <w:w w:val="105"/>
        </w:rPr>
        <w:t> </w:t>
      </w:r>
      <w:r>
        <w:rPr>
          <w:w w:val="105"/>
        </w:rPr>
        <w:t>not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substitute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comprehensive</w:t>
      </w:r>
      <w:r>
        <w:rPr>
          <w:spacing w:val="-14"/>
          <w:w w:val="105"/>
        </w:rPr>
        <w:t> </w:t>
      </w:r>
      <w:r>
        <w:rPr>
          <w:w w:val="105"/>
        </w:rPr>
        <w:t>health</w:t>
      </w:r>
      <w:r>
        <w:rPr>
          <w:spacing w:val="-14"/>
          <w:w w:val="105"/>
        </w:rPr>
        <w:t> </w:t>
      </w:r>
      <w:r>
        <w:rPr>
          <w:w w:val="105"/>
        </w:rPr>
        <w:t>insurance</w:t>
      </w:r>
      <w:r>
        <w:rPr>
          <w:spacing w:val="-14"/>
          <w:w w:val="105"/>
        </w:rPr>
        <w:t> </w:t>
      </w:r>
      <w:r>
        <w:rPr>
          <w:w w:val="105"/>
        </w:rPr>
        <w:t>but</w:t>
      </w:r>
      <w:r>
        <w:rPr>
          <w:spacing w:val="-14"/>
          <w:w w:val="105"/>
        </w:rPr>
        <w:t> </w:t>
      </w:r>
      <w:r>
        <w:rPr>
          <w:w w:val="105"/>
        </w:rPr>
        <w:t>rather an</w:t>
      </w:r>
      <w:r>
        <w:rPr>
          <w:spacing w:val="-11"/>
          <w:w w:val="105"/>
        </w:rPr>
        <w:t> </w:t>
      </w:r>
      <w:r>
        <w:rPr>
          <w:w w:val="105"/>
        </w:rPr>
        <w:t>additional</w:t>
      </w:r>
      <w:r>
        <w:rPr>
          <w:spacing w:val="-11"/>
          <w:w w:val="105"/>
        </w:rPr>
        <w:t> </w:t>
      </w:r>
      <w:r>
        <w:rPr>
          <w:w w:val="105"/>
        </w:rPr>
        <w:t>layer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protection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help</w:t>
      </w:r>
      <w:r>
        <w:rPr>
          <w:spacing w:val="-11"/>
          <w:w w:val="105"/>
        </w:rPr>
        <w:t> </w:t>
      </w:r>
      <w:r>
        <w:rPr>
          <w:w w:val="105"/>
        </w:rPr>
        <w:t>manage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costs</w:t>
      </w:r>
      <w:r>
        <w:rPr>
          <w:spacing w:val="-11"/>
          <w:w w:val="105"/>
        </w:rPr>
        <w:t> </w:t>
      </w:r>
      <w:r>
        <w:rPr>
          <w:w w:val="105"/>
        </w:rPr>
        <w:t>associated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cancer</w:t>
      </w:r>
      <w:r>
        <w:rPr>
          <w:spacing w:val="-11"/>
          <w:w w:val="105"/>
        </w:rPr>
        <w:t> </w:t>
      </w:r>
      <w:r>
        <w:rPr>
          <w:w w:val="105"/>
        </w:rPr>
        <w:t>treatment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recovery.</w:t>
      </w:r>
      <w:r>
        <w:rPr>
          <w:spacing w:val="-11"/>
          <w:w w:val="105"/>
        </w:rPr>
        <w:t> </w:t>
      </w:r>
      <w:r>
        <w:rPr>
          <w:w w:val="105"/>
        </w:rPr>
        <w:t>These policies</w:t>
      </w:r>
      <w:r>
        <w:rPr>
          <w:spacing w:val="-7"/>
          <w:w w:val="105"/>
        </w:rPr>
        <w:t> </w:t>
      </w:r>
      <w:r>
        <w:rPr>
          <w:w w:val="105"/>
        </w:rPr>
        <w:t>typically</w:t>
      </w:r>
      <w:r>
        <w:rPr>
          <w:spacing w:val="-7"/>
          <w:w w:val="105"/>
        </w:rPr>
        <w:t> </w:t>
      </w:r>
      <w:r>
        <w:rPr>
          <w:w w:val="105"/>
        </w:rPr>
        <w:t>pay</w:t>
      </w:r>
      <w:r>
        <w:rPr>
          <w:spacing w:val="-7"/>
          <w:w w:val="105"/>
        </w:rPr>
        <w:t> </w:t>
      </w:r>
      <w:r>
        <w:rPr>
          <w:w w:val="105"/>
        </w:rPr>
        <w:t>out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lump-sum</w:t>
      </w:r>
      <w:r>
        <w:rPr>
          <w:spacing w:val="-7"/>
          <w:w w:val="105"/>
        </w:rPr>
        <w:t> </w:t>
      </w:r>
      <w:r>
        <w:rPr>
          <w:w w:val="105"/>
        </w:rPr>
        <w:t>benefit</w:t>
      </w:r>
      <w:r>
        <w:rPr>
          <w:spacing w:val="-7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provide</w:t>
      </w:r>
      <w:r>
        <w:rPr>
          <w:spacing w:val="-7"/>
          <w:w w:val="105"/>
        </w:rPr>
        <w:t> </w:t>
      </w:r>
      <w:r>
        <w:rPr>
          <w:w w:val="105"/>
        </w:rPr>
        <w:t>ongoing</w:t>
      </w:r>
      <w:r>
        <w:rPr>
          <w:spacing w:val="-7"/>
          <w:w w:val="105"/>
        </w:rPr>
        <w:t> </w:t>
      </w:r>
      <w:r>
        <w:rPr>
          <w:w w:val="105"/>
        </w:rPr>
        <w:t>payments</w:t>
      </w:r>
      <w:r>
        <w:rPr>
          <w:spacing w:val="-7"/>
          <w:w w:val="105"/>
        </w:rPr>
        <w:t> </w:t>
      </w:r>
      <w:r>
        <w:rPr>
          <w:w w:val="105"/>
        </w:rPr>
        <w:t>upon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cancer</w:t>
      </w:r>
      <w:r>
        <w:rPr>
          <w:spacing w:val="-7"/>
          <w:w w:val="105"/>
        </w:rPr>
        <w:t> </w:t>
      </w:r>
      <w:r>
        <w:rPr>
          <w:w w:val="105"/>
        </w:rPr>
        <w:t>diagnosis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meets the policy's definition.</w:t>
      </w:r>
    </w:p>
    <w:p>
      <w:pPr>
        <w:pStyle w:val="BodyText"/>
        <w:spacing w:line="208" w:lineRule="auto" w:before="275"/>
        <w:ind w:left="29" w:right="250"/>
        <w:jc w:val="both"/>
      </w:pPr>
      <w:r>
        <w:rPr>
          <w:spacing w:val="-2"/>
          <w:w w:val="105"/>
        </w:rPr>
        <w:t>Think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it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financial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safety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net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tailored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unique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challenges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battling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cancer.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funds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received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from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 </w:t>
      </w:r>
      <w:r>
        <w:rPr>
          <w:w w:val="105"/>
        </w:rPr>
        <w:t>cancer</w:t>
      </w:r>
      <w:r>
        <w:rPr>
          <w:spacing w:val="-13"/>
          <w:w w:val="105"/>
        </w:rPr>
        <w:t> </w:t>
      </w:r>
      <w:r>
        <w:rPr>
          <w:w w:val="105"/>
        </w:rPr>
        <w:t>insurance</w:t>
      </w:r>
      <w:r>
        <w:rPr>
          <w:spacing w:val="-13"/>
          <w:w w:val="105"/>
        </w:rPr>
        <w:t> </w:t>
      </w:r>
      <w:r>
        <w:rPr>
          <w:w w:val="105"/>
        </w:rPr>
        <w:t>policy</w:t>
      </w:r>
      <w:r>
        <w:rPr>
          <w:spacing w:val="-13"/>
          <w:w w:val="105"/>
        </w:rPr>
        <w:t> </w:t>
      </w:r>
      <w:r>
        <w:rPr>
          <w:w w:val="105"/>
        </w:rPr>
        <w:t>can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variety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expenses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your</w:t>
      </w:r>
      <w:r>
        <w:rPr>
          <w:spacing w:val="-13"/>
          <w:w w:val="105"/>
        </w:rPr>
        <w:t> </w:t>
      </w:r>
      <w:r>
        <w:rPr>
          <w:w w:val="105"/>
        </w:rPr>
        <w:t>primary</w:t>
      </w:r>
      <w:r>
        <w:rPr>
          <w:spacing w:val="-13"/>
          <w:w w:val="105"/>
        </w:rPr>
        <w:t> </w:t>
      </w:r>
      <w:r>
        <w:rPr>
          <w:w w:val="105"/>
        </w:rPr>
        <w:t>health</w:t>
      </w:r>
      <w:r>
        <w:rPr>
          <w:spacing w:val="-13"/>
          <w:w w:val="105"/>
        </w:rPr>
        <w:t> </w:t>
      </w:r>
      <w:r>
        <w:rPr>
          <w:w w:val="105"/>
        </w:rPr>
        <w:t>insurance</w:t>
      </w:r>
      <w:r>
        <w:rPr>
          <w:spacing w:val="-13"/>
          <w:w w:val="105"/>
        </w:rPr>
        <w:t> </w:t>
      </w:r>
      <w:r>
        <w:rPr>
          <w:w w:val="105"/>
        </w:rPr>
        <w:t>might</w:t>
      </w:r>
      <w:r>
        <w:rPr>
          <w:spacing w:val="-13"/>
          <w:w w:val="105"/>
        </w:rPr>
        <w:t> </w:t>
      </w:r>
      <w:r>
        <w:rPr>
          <w:w w:val="105"/>
        </w:rPr>
        <w:t>not</w:t>
      </w:r>
      <w:r>
        <w:rPr>
          <w:spacing w:val="-13"/>
          <w:w w:val="105"/>
        </w:rPr>
        <w:t> </w:t>
      </w:r>
      <w:r>
        <w:rPr>
          <w:w w:val="105"/>
        </w:rPr>
        <w:t>fully cover, such as:</w:t>
      </w:r>
    </w:p>
    <w:p>
      <w:pPr>
        <w:pStyle w:val="ListParagraph"/>
        <w:numPr>
          <w:ilvl w:val="0"/>
          <w:numId w:val="1"/>
        </w:numPr>
        <w:tabs>
          <w:tab w:pos="368" w:val="left" w:leader="none"/>
        </w:tabs>
        <w:spacing w:line="208" w:lineRule="auto" w:before="272" w:after="0"/>
        <w:ind w:left="368" w:right="131" w:hanging="235"/>
        <w:jc w:val="left"/>
        <w:rPr>
          <w:sz w:val="20"/>
        </w:rPr>
      </w:pPr>
      <w:r>
        <w:rPr>
          <w:rFonts w:ascii="Arial Black" w:hAnsi="Arial Black"/>
          <w:sz w:val="20"/>
        </w:rPr>
        <w:t>Deductibles</w:t>
      </w:r>
      <w:r>
        <w:rPr>
          <w:rFonts w:ascii="Arial Black" w:hAnsi="Arial Black"/>
          <w:spacing w:val="-18"/>
          <w:sz w:val="20"/>
        </w:rPr>
        <w:t> </w:t>
      </w:r>
      <w:r>
        <w:rPr>
          <w:rFonts w:ascii="Arial Black" w:hAnsi="Arial Black"/>
          <w:sz w:val="20"/>
        </w:rPr>
        <w:t>and</w:t>
      </w:r>
      <w:r>
        <w:rPr>
          <w:rFonts w:ascii="Arial Black" w:hAnsi="Arial Black"/>
          <w:spacing w:val="-18"/>
          <w:sz w:val="20"/>
        </w:rPr>
        <w:t> </w:t>
      </w:r>
      <w:r>
        <w:rPr>
          <w:rFonts w:ascii="Arial Black" w:hAnsi="Arial Black"/>
          <w:sz w:val="20"/>
        </w:rPr>
        <w:t>Coinsurance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Even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good</w:t>
      </w:r>
      <w:r>
        <w:rPr>
          <w:spacing w:val="-2"/>
          <w:sz w:val="20"/>
        </w:rPr>
        <w:t> </w:t>
      </w:r>
      <w:r>
        <w:rPr>
          <w:sz w:val="20"/>
        </w:rPr>
        <w:t>health</w:t>
      </w:r>
      <w:r>
        <w:rPr>
          <w:spacing w:val="-2"/>
          <w:sz w:val="20"/>
        </w:rPr>
        <w:t> </w:t>
      </w:r>
      <w:r>
        <w:rPr>
          <w:sz w:val="20"/>
        </w:rPr>
        <w:t>insurance,</w:t>
      </w:r>
      <w:r>
        <w:rPr>
          <w:spacing w:val="-2"/>
          <w:sz w:val="20"/>
        </w:rPr>
        <w:t> </w:t>
      </w:r>
      <w:r>
        <w:rPr>
          <w:sz w:val="20"/>
        </w:rPr>
        <w:t>you'll</w:t>
      </w:r>
      <w:r>
        <w:rPr>
          <w:spacing w:val="-2"/>
          <w:sz w:val="20"/>
        </w:rPr>
        <w:t> </w:t>
      </w:r>
      <w:r>
        <w:rPr>
          <w:sz w:val="20"/>
        </w:rPr>
        <w:t>likely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deductibles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coinsurance </w:t>
      </w:r>
      <w:r>
        <w:rPr>
          <w:w w:val="105"/>
          <w:sz w:val="20"/>
        </w:rPr>
        <w:t>amounts to pay.</w:t>
      </w:r>
    </w:p>
    <w:p>
      <w:pPr>
        <w:pStyle w:val="ListParagraph"/>
        <w:numPr>
          <w:ilvl w:val="0"/>
          <w:numId w:val="1"/>
        </w:numPr>
        <w:tabs>
          <w:tab w:pos="368" w:val="left" w:leader="none"/>
        </w:tabs>
        <w:spacing w:line="208" w:lineRule="auto" w:before="1" w:after="0"/>
        <w:ind w:left="368" w:right="555" w:hanging="235"/>
        <w:jc w:val="left"/>
        <w:rPr>
          <w:sz w:val="20"/>
        </w:rPr>
      </w:pPr>
      <w:r>
        <w:rPr>
          <w:rFonts w:ascii="Arial Black" w:hAnsi="Arial Black"/>
          <w:sz w:val="20"/>
        </w:rPr>
        <w:t>Lost</w:t>
      </w:r>
      <w:r>
        <w:rPr>
          <w:rFonts w:ascii="Arial Black" w:hAnsi="Arial Black"/>
          <w:spacing w:val="-18"/>
          <w:sz w:val="20"/>
        </w:rPr>
        <w:t> </w:t>
      </w:r>
      <w:r>
        <w:rPr>
          <w:rFonts w:ascii="Arial Black" w:hAnsi="Arial Black"/>
          <w:sz w:val="20"/>
        </w:rPr>
        <w:t>Income</w: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your</w:t>
      </w:r>
      <w:r>
        <w:rPr>
          <w:spacing w:val="-2"/>
          <w:sz w:val="20"/>
        </w:rPr>
        <w:t> </w:t>
      </w:r>
      <w:r>
        <w:rPr>
          <w:sz w:val="20"/>
        </w:rPr>
        <w:t>caregiver</w:t>
      </w:r>
      <w:r>
        <w:rPr>
          <w:spacing w:val="-2"/>
          <w:sz w:val="20"/>
        </w:rPr>
        <w:t> </w:t>
      </w:r>
      <w:r>
        <w:rPr>
          <w:sz w:val="20"/>
        </w:rPr>
        <w:t>need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take</w:t>
      </w:r>
      <w:r>
        <w:rPr>
          <w:spacing w:val="-2"/>
          <w:sz w:val="20"/>
        </w:rPr>
        <w:t> </w:t>
      </w:r>
      <w:r>
        <w:rPr>
          <w:sz w:val="20"/>
        </w:rPr>
        <w:t>time</w:t>
      </w:r>
      <w:r>
        <w:rPr>
          <w:spacing w:val="-2"/>
          <w:sz w:val="20"/>
        </w:rPr>
        <w:t> </w:t>
      </w:r>
      <w:r>
        <w:rPr>
          <w:sz w:val="20"/>
        </w:rPr>
        <w:t>off</w:t>
      </w:r>
      <w:r>
        <w:rPr>
          <w:spacing w:val="-2"/>
          <w:sz w:val="20"/>
        </w:rPr>
        <w:t> </w:t>
      </w:r>
      <w:r>
        <w:rPr>
          <w:sz w:val="20"/>
        </w:rPr>
        <w:t>work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treatment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recovery,</w:t>
      </w:r>
      <w:r>
        <w:rPr>
          <w:spacing w:val="-2"/>
          <w:sz w:val="20"/>
        </w:rPr>
        <w:t> </w:t>
      </w:r>
      <w:r>
        <w:rPr>
          <w:sz w:val="20"/>
        </w:rPr>
        <w:t>it</w:t>
      </w:r>
      <w:r>
        <w:rPr>
          <w:spacing w:val="-2"/>
          <w:sz w:val="20"/>
        </w:rPr>
        <w:t> </w:t>
      </w:r>
      <w:r>
        <w:rPr>
          <w:sz w:val="20"/>
        </w:rPr>
        <w:t>can</w:t>
      </w:r>
      <w:r>
        <w:rPr>
          <w:spacing w:val="-2"/>
          <w:sz w:val="20"/>
        </w:rPr>
        <w:t> </w:t>
      </w:r>
      <w:r>
        <w:rPr>
          <w:sz w:val="20"/>
        </w:rPr>
        <w:t>lead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a significant loss of income.</w:t>
      </w:r>
    </w:p>
    <w:p>
      <w:pPr>
        <w:pStyle w:val="ListParagraph"/>
        <w:numPr>
          <w:ilvl w:val="0"/>
          <w:numId w:val="1"/>
        </w:numPr>
        <w:tabs>
          <w:tab w:pos="368" w:val="left" w:leader="none"/>
        </w:tabs>
        <w:spacing w:line="208" w:lineRule="auto" w:before="2" w:after="0"/>
        <w:ind w:left="368" w:right="932" w:hanging="235"/>
        <w:jc w:val="left"/>
        <w:rPr>
          <w:sz w:val="20"/>
        </w:rPr>
      </w:pPr>
      <w:r>
        <w:rPr>
          <w:rFonts w:ascii="Arial Black" w:hAnsi="Arial Black"/>
          <w:sz w:val="20"/>
        </w:rPr>
        <w:t>Travel</w:t>
      </w:r>
      <w:r>
        <w:rPr>
          <w:rFonts w:ascii="Arial Black" w:hAnsi="Arial Black"/>
          <w:spacing w:val="-16"/>
          <w:sz w:val="20"/>
        </w:rPr>
        <w:t> </w:t>
      </w:r>
      <w:r>
        <w:rPr>
          <w:rFonts w:ascii="Arial Black" w:hAnsi="Arial Black"/>
          <w:sz w:val="20"/>
        </w:rPr>
        <w:t>and</w:t>
      </w:r>
      <w:r>
        <w:rPr>
          <w:rFonts w:ascii="Arial Black" w:hAnsi="Arial Black"/>
          <w:spacing w:val="-16"/>
          <w:sz w:val="20"/>
        </w:rPr>
        <w:t> </w:t>
      </w:r>
      <w:r>
        <w:rPr>
          <w:rFonts w:ascii="Arial Black" w:hAnsi="Arial Black"/>
          <w:sz w:val="20"/>
        </w:rPr>
        <w:t>Accommodation</w:t>
      </w:r>
      <w:r>
        <w:rPr>
          <w:sz w:val="20"/>
        </w:rPr>
        <w:t>: Traveling to specialized treatment centers can incur substantial costs for transportation, lodging, and meals</w:t>
      </w:r>
    </w:p>
    <w:p>
      <w:pPr>
        <w:pStyle w:val="ListParagraph"/>
        <w:numPr>
          <w:ilvl w:val="0"/>
          <w:numId w:val="1"/>
        </w:numPr>
        <w:tabs>
          <w:tab w:pos="368" w:val="left" w:leader="none"/>
        </w:tabs>
        <w:spacing w:line="208" w:lineRule="auto" w:before="2" w:after="0"/>
        <w:ind w:left="368" w:right="867" w:hanging="235"/>
        <w:jc w:val="left"/>
        <w:rPr>
          <w:sz w:val="20"/>
        </w:rPr>
      </w:pPr>
      <w:r>
        <w:rPr>
          <w:rFonts w:ascii="Arial Black" w:hAnsi="Arial Black"/>
          <w:sz w:val="20"/>
        </w:rPr>
        <w:t>Experimental</w:t>
      </w:r>
      <w:r>
        <w:rPr>
          <w:rFonts w:ascii="Arial Black" w:hAnsi="Arial Black"/>
          <w:spacing w:val="-16"/>
          <w:sz w:val="20"/>
        </w:rPr>
        <w:t> </w:t>
      </w:r>
      <w:r>
        <w:rPr>
          <w:rFonts w:ascii="Arial Black" w:hAnsi="Arial Black"/>
          <w:sz w:val="20"/>
        </w:rPr>
        <w:t>Treatments</w:t>
      </w:r>
      <w:r>
        <w:rPr>
          <w:sz w:val="20"/>
        </w:rPr>
        <w:t>: Some cutting-edge or experimental treatments may not be fully covered by standard health insurance.</w:t>
      </w:r>
    </w:p>
    <w:p>
      <w:pPr>
        <w:pStyle w:val="ListParagraph"/>
        <w:numPr>
          <w:ilvl w:val="0"/>
          <w:numId w:val="1"/>
        </w:numPr>
        <w:tabs>
          <w:tab w:pos="368" w:val="left" w:leader="none"/>
        </w:tabs>
        <w:spacing w:line="208" w:lineRule="auto" w:before="1" w:after="0"/>
        <w:ind w:left="368" w:right="186" w:hanging="235"/>
        <w:jc w:val="left"/>
        <w:rPr>
          <w:sz w:val="20"/>
        </w:rPr>
      </w:pPr>
      <w:r>
        <w:rPr>
          <w:rFonts w:ascii="Arial Black" w:hAnsi="Arial Black"/>
          <w:sz w:val="20"/>
        </w:rPr>
        <w:t>Other</w:t>
      </w:r>
      <w:r>
        <w:rPr>
          <w:rFonts w:ascii="Arial Black" w:hAnsi="Arial Black"/>
          <w:spacing w:val="-24"/>
          <w:sz w:val="20"/>
        </w:rPr>
        <w:t> </w:t>
      </w:r>
      <w:r>
        <w:rPr>
          <w:rFonts w:ascii="Arial Black" w:hAnsi="Arial Black"/>
          <w:sz w:val="20"/>
        </w:rPr>
        <w:t>Living</w:t>
      </w:r>
      <w:r>
        <w:rPr>
          <w:rFonts w:ascii="Arial Black" w:hAnsi="Arial Black"/>
          <w:spacing w:val="-24"/>
          <w:sz w:val="20"/>
        </w:rPr>
        <w:t> </w:t>
      </w:r>
      <w:r>
        <w:rPr>
          <w:rFonts w:ascii="Arial Black" w:hAnsi="Arial Black"/>
          <w:sz w:val="20"/>
        </w:rPr>
        <w:t>Expenses</w:t>
      </w:r>
      <w:r>
        <w:rPr>
          <w:sz w:val="20"/>
        </w:rPr>
        <w:t>: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financial</w:t>
      </w:r>
      <w:r>
        <w:rPr>
          <w:spacing w:val="-10"/>
          <w:sz w:val="20"/>
        </w:rPr>
        <w:t> </w:t>
      </w:r>
      <w:r>
        <w:rPr>
          <w:sz w:val="20"/>
        </w:rPr>
        <w:t>burden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cancer</w:t>
      </w:r>
      <w:r>
        <w:rPr>
          <w:spacing w:val="-10"/>
          <w:sz w:val="20"/>
        </w:rPr>
        <w:t> </w:t>
      </w:r>
      <w:r>
        <w:rPr>
          <w:sz w:val="20"/>
        </w:rPr>
        <w:t>can</w:t>
      </w:r>
      <w:r>
        <w:rPr>
          <w:spacing w:val="-10"/>
          <w:sz w:val="20"/>
        </w:rPr>
        <w:t> </w:t>
      </w:r>
      <w:r>
        <w:rPr>
          <w:sz w:val="20"/>
        </w:rPr>
        <w:t>extend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everyday</w:t>
      </w:r>
      <w:r>
        <w:rPr>
          <w:spacing w:val="-10"/>
          <w:sz w:val="20"/>
        </w:rPr>
        <w:t> </w:t>
      </w:r>
      <w:r>
        <w:rPr>
          <w:sz w:val="20"/>
        </w:rPr>
        <w:t>expenses</w:t>
      </w:r>
      <w:r>
        <w:rPr>
          <w:spacing w:val="-10"/>
          <w:sz w:val="20"/>
        </w:rPr>
        <w:t> </w:t>
      </w:r>
      <w:r>
        <w:rPr>
          <w:sz w:val="20"/>
        </w:rPr>
        <w:t>like</w:t>
      </w:r>
      <w:r>
        <w:rPr>
          <w:spacing w:val="-10"/>
          <w:sz w:val="20"/>
        </w:rPr>
        <w:t> </w:t>
      </w:r>
      <w:r>
        <w:rPr>
          <w:sz w:val="20"/>
        </w:rPr>
        <w:t>groceries,</w:t>
      </w:r>
      <w:r>
        <w:rPr>
          <w:spacing w:val="-10"/>
          <w:sz w:val="20"/>
        </w:rPr>
        <w:t> </w:t>
      </w:r>
      <w:r>
        <w:rPr>
          <w:sz w:val="20"/>
        </w:rPr>
        <w:t>utilities, and transportation.</w:t>
      </w:r>
    </w:p>
    <w:p>
      <w:pPr>
        <w:pStyle w:val="Heading1"/>
        <w:spacing w:before="243"/>
        <w:jc w:val="both"/>
      </w:pPr>
      <w:r>
        <w:rPr>
          <w:w w:val="90"/>
        </w:rPr>
        <w:t>How</w:t>
      </w:r>
      <w:r>
        <w:rPr>
          <w:spacing w:val="-21"/>
          <w:w w:val="90"/>
        </w:rPr>
        <w:t> </w:t>
      </w:r>
      <w:r>
        <w:rPr>
          <w:w w:val="90"/>
        </w:rPr>
        <w:t>Does</w:t>
      </w:r>
      <w:r>
        <w:rPr>
          <w:spacing w:val="-21"/>
          <w:w w:val="90"/>
        </w:rPr>
        <w:t> </w:t>
      </w:r>
      <w:r>
        <w:rPr>
          <w:w w:val="90"/>
        </w:rPr>
        <w:t>It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Work?</w:t>
      </w:r>
    </w:p>
    <w:p>
      <w:pPr>
        <w:pStyle w:val="ListParagraph"/>
        <w:numPr>
          <w:ilvl w:val="1"/>
          <w:numId w:val="1"/>
        </w:numPr>
        <w:tabs>
          <w:tab w:pos="366" w:val="left" w:leader="none"/>
          <w:tab w:pos="368" w:val="left" w:leader="none"/>
        </w:tabs>
        <w:spacing w:line="208" w:lineRule="auto" w:before="286" w:after="0"/>
        <w:ind w:left="368" w:right="675" w:hanging="126"/>
        <w:jc w:val="left"/>
        <w:rPr>
          <w:sz w:val="20"/>
        </w:rPr>
      </w:pPr>
      <w:r>
        <w:rPr>
          <w:rFonts w:ascii="Arial Black"/>
          <w:sz w:val="20"/>
        </w:rPr>
        <w:t>Purchase</w:t>
      </w:r>
      <w:r>
        <w:rPr>
          <w:rFonts w:ascii="Arial Black"/>
          <w:spacing w:val="-15"/>
          <w:sz w:val="20"/>
        </w:rPr>
        <w:t> </w:t>
      </w:r>
      <w:r>
        <w:rPr>
          <w:rFonts w:ascii="Arial Black"/>
          <w:sz w:val="20"/>
        </w:rPr>
        <w:t>a</w:t>
      </w:r>
      <w:r>
        <w:rPr>
          <w:rFonts w:ascii="Arial Black"/>
          <w:spacing w:val="-15"/>
          <w:sz w:val="20"/>
        </w:rPr>
        <w:t> </w:t>
      </w:r>
      <w:r>
        <w:rPr>
          <w:rFonts w:ascii="Arial Black"/>
          <w:sz w:val="20"/>
        </w:rPr>
        <w:t>Policy:</w:t>
      </w:r>
      <w:r>
        <w:rPr>
          <w:rFonts w:ascii="Arial Black"/>
          <w:spacing w:val="-2"/>
          <w:sz w:val="20"/>
        </w:rPr>
        <w:t> </w:t>
      </w:r>
      <w:r>
        <w:rPr>
          <w:sz w:val="20"/>
        </w:rPr>
        <w:t>You buy a cancer insurance plan through an insurer, often as an add-on through your </w:t>
      </w:r>
      <w:r>
        <w:rPr>
          <w:w w:val="105"/>
          <w:sz w:val="20"/>
        </w:rPr>
        <w:t>employer or directly as an individual.</w:t>
      </w:r>
    </w:p>
    <w:p>
      <w:pPr>
        <w:pStyle w:val="ListParagraph"/>
        <w:numPr>
          <w:ilvl w:val="1"/>
          <w:numId w:val="1"/>
        </w:numPr>
        <w:tabs>
          <w:tab w:pos="365" w:val="left" w:leader="none"/>
        </w:tabs>
        <w:spacing w:line="262" w:lineRule="exact" w:before="0" w:after="0"/>
        <w:ind w:left="365" w:right="0" w:hanging="174"/>
        <w:jc w:val="left"/>
        <w:rPr>
          <w:sz w:val="20"/>
        </w:rPr>
      </w:pPr>
      <w:r>
        <w:rPr>
          <w:rFonts w:ascii="Arial Black" w:hAnsi="Arial Black"/>
          <w:sz w:val="20"/>
        </w:rPr>
        <w:t>Pay</w:t>
      </w:r>
      <w:r>
        <w:rPr>
          <w:rFonts w:ascii="Arial Black" w:hAnsi="Arial Black"/>
          <w:spacing w:val="-25"/>
          <w:sz w:val="20"/>
        </w:rPr>
        <w:t> </w:t>
      </w:r>
      <w:r>
        <w:rPr>
          <w:rFonts w:ascii="Arial Black" w:hAnsi="Arial Black"/>
          <w:sz w:val="20"/>
        </w:rPr>
        <w:t>Monthly</w:t>
      </w:r>
      <w:r>
        <w:rPr>
          <w:rFonts w:ascii="Arial Black" w:hAnsi="Arial Black"/>
          <w:spacing w:val="-24"/>
          <w:sz w:val="20"/>
        </w:rPr>
        <w:t> </w:t>
      </w:r>
      <w:r>
        <w:rPr>
          <w:rFonts w:ascii="Arial Black" w:hAnsi="Arial Black"/>
          <w:sz w:val="20"/>
        </w:rPr>
        <w:t>Premiums</w:t>
      </w:r>
      <w:r>
        <w:rPr>
          <w:sz w:val="20"/>
        </w:rPr>
        <w:t>:</w:t>
      </w:r>
      <w:r>
        <w:rPr>
          <w:spacing w:val="-10"/>
          <w:sz w:val="20"/>
        </w:rPr>
        <w:t> </w:t>
      </w:r>
      <w:r>
        <w:rPr>
          <w:sz w:val="20"/>
        </w:rPr>
        <w:t>Like</w:t>
      </w:r>
      <w:r>
        <w:rPr>
          <w:spacing w:val="-10"/>
          <w:sz w:val="20"/>
        </w:rPr>
        <w:t> </w:t>
      </w:r>
      <w:r>
        <w:rPr>
          <w:sz w:val="20"/>
        </w:rPr>
        <w:t>other</w:t>
      </w:r>
      <w:r>
        <w:rPr>
          <w:spacing w:val="-10"/>
          <w:sz w:val="20"/>
        </w:rPr>
        <w:t> </w:t>
      </w:r>
      <w:r>
        <w:rPr>
          <w:sz w:val="20"/>
        </w:rPr>
        <w:t>insurance</w:t>
      </w:r>
      <w:r>
        <w:rPr>
          <w:spacing w:val="-9"/>
          <w:sz w:val="20"/>
        </w:rPr>
        <w:t> </w:t>
      </w:r>
      <w:r>
        <w:rPr>
          <w:sz w:val="20"/>
        </w:rPr>
        <w:t>policies,</w:t>
      </w:r>
      <w:r>
        <w:rPr>
          <w:spacing w:val="-10"/>
          <w:sz w:val="20"/>
        </w:rPr>
        <w:t> </w:t>
      </w:r>
      <w:r>
        <w:rPr>
          <w:sz w:val="20"/>
        </w:rPr>
        <w:t>you’ll</w:t>
      </w:r>
      <w:r>
        <w:rPr>
          <w:spacing w:val="-10"/>
          <w:sz w:val="20"/>
        </w:rPr>
        <w:t> </w:t>
      </w:r>
      <w:r>
        <w:rPr>
          <w:sz w:val="20"/>
        </w:rPr>
        <w:t>pay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regular</w:t>
      </w:r>
      <w:r>
        <w:rPr>
          <w:spacing w:val="-10"/>
          <w:sz w:val="20"/>
        </w:rPr>
        <w:t> </w:t>
      </w:r>
      <w:r>
        <w:rPr>
          <w:sz w:val="20"/>
        </w:rPr>
        <w:t>premium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maintain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coverage.</w:t>
      </w:r>
    </w:p>
    <w:p>
      <w:pPr>
        <w:pStyle w:val="ListParagraph"/>
        <w:numPr>
          <w:ilvl w:val="1"/>
          <w:numId w:val="1"/>
        </w:numPr>
        <w:tabs>
          <w:tab w:pos="365" w:val="left" w:leader="none"/>
          <w:tab w:pos="368" w:val="left" w:leader="none"/>
        </w:tabs>
        <w:spacing w:line="208" w:lineRule="auto" w:before="9" w:after="0"/>
        <w:ind w:left="368" w:right="385" w:hanging="180"/>
        <w:jc w:val="left"/>
        <w:rPr>
          <w:sz w:val="20"/>
        </w:rPr>
      </w:pPr>
      <w:r>
        <w:rPr>
          <w:rFonts w:ascii="Arial Black"/>
          <w:sz w:val="20"/>
        </w:rPr>
        <w:t>Get</w:t>
      </w:r>
      <w:r>
        <w:rPr>
          <w:rFonts w:ascii="Arial Black"/>
          <w:spacing w:val="-14"/>
          <w:sz w:val="20"/>
        </w:rPr>
        <w:t> </w:t>
      </w:r>
      <w:r>
        <w:rPr>
          <w:rFonts w:ascii="Arial Black"/>
          <w:sz w:val="20"/>
        </w:rPr>
        <w:t>Diagnosed</w:t>
      </w:r>
      <w:r>
        <w:rPr>
          <w:sz w:val="20"/>
        </w:rPr>
        <w:t>: If you're diagnosed with cancer while your policy is active, you file a claim. Cancer insurance will generally only pay benefits for the first occurrence of a cancer and will not provide benefits if you have already been diagnosed before purchasing the insurance.</w:t>
      </w:r>
    </w:p>
    <w:p>
      <w:pPr>
        <w:pStyle w:val="ListParagraph"/>
        <w:numPr>
          <w:ilvl w:val="1"/>
          <w:numId w:val="1"/>
        </w:numPr>
        <w:tabs>
          <w:tab w:pos="365" w:val="left" w:leader="none"/>
          <w:tab w:pos="368" w:val="left" w:leader="none"/>
        </w:tabs>
        <w:spacing w:line="208" w:lineRule="auto" w:before="3" w:after="0"/>
        <w:ind w:left="368" w:right="203" w:hanging="188"/>
        <w:jc w:val="left"/>
        <w:rPr>
          <w:sz w:val="20"/>
        </w:rPr>
      </w:pPr>
      <w:r>
        <w:rPr>
          <w:rFonts w:ascii="Arial Black"/>
          <w:sz w:val="20"/>
        </w:rPr>
        <w:t>Receive</w:t>
      </w:r>
      <w:r>
        <w:rPr>
          <w:rFonts w:ascii="Arial Black"/>
          <w:spacing w:val="-15"/>
          <w:sz w:val="20"/>
        </w:rPr>
        <w:t> </w:t>
      </w:r>
      <w:r>
        <w:rPr>
          <w:rFonts w:ascii="Arial Black"/>
          <w:sz w:val="20"/>
        </w:rPr>
        <w:t>Benefits</w:t>
      </w:r>
      <w:r>
        <w:rPr>
          <w:sz w:val="20"/>
        </w:rPr>
        <w:t>: Depending on your policy, you may receive a lump sum or payments for specific treatments and services.</w:t>
      </w:r>
    </w:p>
    <w:p>
      <w:pPr>
        <w:pStyle w:val="BodyText"/>
        <w:spacing w:line="208" w:lineRule="auto" w:before="271"/>
        <w:ind w:left="29" w:right="156"/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6044323</wp:posOffset>
            </wp:positionH>
            <wp:positionV relativeFrom="paragraph">
              <wp:posOffset>810622</wp:posOffset>
            </wp:positionV>
            <wp:extent cx="454723" cy="4237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23" cy="42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While</w:t>
      </w:r>
      <w:r>
        <w:rPr>
          <w:spacing w:val="-3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one</w:t>
      </w:r>
      <w:r>
        <w:rPr>
          <w:spacing w:val="-3"/>
          <w:w w:val="105"/>
        </w:rPr>
        <w:t> </w:t>
      </w:r>
      <w:r>
        <w:rPr>
          <w:w w:val="105"/>
        </w:rPr>
        <w:t>wants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imagine</w:t>
      </w:r>
      <w:r>
        <w:rPr>
          <w:spacing w:val="-3"/>
          <w:w w:val="105"/>
        </w:rPr>
        <w:t> </w:t>
      </w:r>
      <w:r>
        <w:rPr>
          <w:w w:val="105"/>
        </w:rPr>
        <w:t>facing</w:t>
      </w:r>
      <w:r>
        <w:rPr>
          <w:spacing w:val="-3"/>
          <w:w w:val="105"/>
        </w:rPr>
        <w:t> </w:t>
      </w:r>
      <w:r>
        <w:rPr>
          <w:w w:val="105"/>
        </w:rPr>
        <w:t>cancer,</w:t>
      </w:r>
      <w:r>
        <w:rPr>
          <w:spacing w:val="-3"/>
          <w:w w:val="105"/>
        </w:rPr>
        <w:t> </w:t>
      </w:r>
      <w:r>
        <w:rPr>
          <w:w w:val="105"/>
        </w:rPr>
        <w:t>being</w:t>
      </w:r>
      <w:r>
        <w:rPr>
          <w:spacing w:val="-3"/>
          <w:w w:val="105"/>
        </w:rPr>
        <w:t> </w:t>
      </w:r>
      <w:r>
        <w:rPr>
          <w:w w:val="105"/>
        </w:rPr>
        <w:t>prepared</w:t>
      </w:r>
      <w:r>
        <w:rPr>
          <w:spacing w:val="-3"/>
          <w:w w:val="105"/>
        </w:rPr>
        <w:t> </w:t>
      </w:r>
      <w:r>
        <w:rPr>
          <w:w w:val="105"/>
        </w:rPr>
        <w:t>can</w:t>
      </w:r>
      <w:r>
        <w:rPr>
          <w:spacing w:val="-3"/>
          <w:w w:val="105"/>
        </w:rPr>
        <w:t> </w:t>
      </w:r>
      <w:r>
        <w:rPr>
          <w:w w:val="105"/>
        </w:rPr>
        <w:t>make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3"/>
          <w:w w:val="105"/>
        </w:rPr>
        <w:t> </w:t>
      </w:r>
      <w:r>
        <w:rPr>
          <w:w w:val="105"/>
        </w:rPr>
        <w:t>difference.</w:t>
      </w:r>
      <w:r>
        <w:rPr>
          <w:spacing w:val="-3"/>
          <w:w w:val="105"/>
        </w:rPr>
        <w:t> </w:t>
      </w:r>
      <w:r>
        <w:rPr>
          <w:w w:val="105"/>
        </w:rPr>
        <w:t>Cancer insurance</w:t>
      </w:r>
      <w:r>
        <w:rPr>
          <w:spacing w:val="-13"/>
          <w:w w:val="105"/>
        </w:rPr>
        <w:t> </w:t>
      </w:r>
      <w:r>
        <w:rPr>
          <w:w w:val="105"/>
        </w:rPr>
        <w:t>helps</w:t>
      </w:r>
      <w:r>
        <w:rPr>
          <w:spacing w:val="-13"/>
          <w:w w:val="105"/>
        </w:rPr>
        <w:t> </w:t>
      </w:r>
      <w:r>
        <w:rPr>
          <w:w w:val="105"/>
        </w:rPr>
        <w:t>reduce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financial</w:t>
      </w:r>
      <w:r>
        <w:rPr>
          <w:spacing w:val="-13"/>
          <w:w w:val="105"/>
        </w:rPr>
        <w:t> </w:t>
      </w:r>
      <w:r>
        <w:rPr>
          <w:w w:val="105"/>
        </w:rPr>
        <w:t>stress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diagnosis,</w:t>
      </w:r>
      <w:r>
        <w:rPr>
          <w:spacing w:val="-13"/>
          <w:w w:val="105"/>
        </w:rPr>
        <w:t> </w:t>
      </w:r>
      <w:r>
        <w:rPr>
          <w:w w:val="105"/>
        </w:rPr>
        <w:t>allowing</w:t>
      </w:r>
      <w:r>
        <w:rPr>
          <w:spacing w:val="-13"/>
          <w:w w:val="105"/>
        </w:rPr>
        <w:t> </w:t>
      </w:r>
      <w:r>
        <w:rPr>
          <w:w w:val="105"/>
        </w:rPr>
        <w:t>you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focus</w:t>
      </w:r>
      <w:r>
        <w:rPr>
          <w:spacing w:val="-13"/>
          <w:w w:val="105"/>
        </w:rPr>
        <w:t> </w:t>
      </w:r>
      <w:r>
        <w:rPr>
          <w:w w:val="105"/>
        </w:rPr>
        <w:t>more</w:t>
      </w:r>
      <w:r>
        <w:rPr>
          <w:spacing w:val="-13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recovery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less</w:t>
      </w:r>
      <w:r>
        <w:rPr>
          <w:spacing w:val="-13"/>
          <w:w w:val="105"/>
        </w:rPr>
        <w:t> </w:t>
      </w:r>
      <w:r>
        <w:rPr>
          <w:w w:val="105"/>
        </w:rPr>
        <w:t>on </w:t>
      </w:r>
      <w:r>
        <w:rPr>
          <w:spacing w:val="-2"/>
          <w:w w:val="105"/>
        </w:rPr>
        <w:t>expenses.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However,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it's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essential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review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your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current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health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coverage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weigh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whether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supplemental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cancer </w:t>
      </w:r>
      <w:r>
        <w:rPr>
          <w:w w:val="105"/>
        </w:rPr>
        <w:t>insurance fits your needs and budget.</w:t>
      </w:r>
    </w:p>
    <w:p>
      <w:pPr>
        <w:pStyle w:val="BodyText"/>
        <w:spacing w:before="12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247054</wp:posOffset>
                </wp:positionH>
                <wp:positionV relativeFrom="paragraph">
                  <wp:posOffset>159551</wp:posOffset>
                </wp:positionV>
                <wp:extent cx="4292600" cy="47625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429260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2600" h="47625">
                              <a:moveTo>
                                <a:pt x="4292368" y="47625"/>
                              </a:moveTo>
                              <a:lnTo>
                                <a:pt x="0" y="47625"/>
                              </a:lnTo>
                              <a:lnTo>
                                <a:pt x="0" y="0"/>
                              </a:lnTo>
                              <a:lnTo>
                                <a:pt x="4292368" y="0"/>
                              </a:lnTo>
                              <a:lnTo>
                                <a:pt x="4292368" y="47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5C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.4531pt;margin-top:12.563107pt;width:337.981792pt;height:3.750001pt;mso-position-horizontal-relative:page;mso-position-vertical-relative:paragraph;z-index:-15728640;mso-wrap-distance-left:0;mso-wrap-distance-right:0" id="docshape8" filled="true" fillcolor="#295c8f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75"/>
        <w:ind w:left="29" w:right="0" w:firstLine="0"/>
        <w:jc w:val="both"/>
        <w:rPr>
          <w:sz w:val="16"/>
        </w:rPr>
      </w:pPr>
      <w:r>
        <w:rPr>
          <w:w w:val="105"/>
          <w:sz w:val="16"/>
        </w:rPr>
        <w:t>Powered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by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Elevated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Benefits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Content</w:t>
      </w:r>
    </w:p>
    <w:sectPr>
      <w:type w:val="continuous"/>
      <w:pgSz w:w="12240" w:h="15840"/>
      <w:pgMar w:top="0" w:bottom="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">
    <w:altName w:val="Lucida San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7.500000pt;height:6.750000pt" o:bullet="t">
        <v:imagedata r:id="rId1" o:title="image2.png"/>
      </v:shape>
    </w:pict>
  </w:numPicBullet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368" w:hanging="2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1"/>
        <w:szCs w:val="11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68" w:hanging="126"/>
        <w:jc w:val="righ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spacing w:val="-1"/>
        <w:w w:val="5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8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2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8" w:hanging="12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9"/>
      <w:outlineLvl w:val="1"/>
    </w:pPr>
    <w:rPr>
      <w:rFonts w:ascii="Arial Black" w:hAnsi="Arial Black" w:eastAsia="Arial Black" w:cs="Arial Black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368" w:hanging="235"/>
    </w:pPr>
    <w:rPr>
      <w:rFonts w:ascii="Lucida Sans Unicode" w:hAnsi="Lucida Sans Unicode" w:eastAsia="Lucida Sans Unicode" w:cs="Lucida Sans Unicod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3.jpeg"/><Relationship Id="rId7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eTekhnos</dc:creator>
  <cp:keywords>DAGsxz6dMxw,BABnSAcf1nI,01</cp:keywords>
  <dc:title>Toolkit  article template 3 - 1 page</dc:title>
  <dcterms:created xsi:type="dcterms:W3CDTF">2025-07-10T15:56:47Z</dcterms:created>
  <dcterms:modified xsi:type="dcterms:W3CDTF">2025-07-10T15:56:47Z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2025-07-10T00:00:00Z</vt:filetime>
  </property>
  <property fmtid="{D5CDD505-2E9C-101B-9397-08002B2CF9AE}" pid="3" name="Creator">
    <vt:lpwstr>Canva (Renderer)</vt:lpwstr>
  </property>
  <property fmtid="{D5CDD505-2E9C-101B-9397-08002B2CF9AE}" pid="4" name="LastSaved">
    <vt:filetime>2025-07-10T00:00:00Z</vt:filetime>
  </property>
  <property fmtid="{D5CDD505-2E9C-101B-9397-08002B2CF9AE}" pid="5" name="Producer">
    <vt:lpwstr>3-Heights(TM) PDF Security Shell 4.8.25.2 (http://www.pdf-tools.com)</vt:lpwstr>
  </property>
</Properties>
</file>