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0749" w14:textId="65017ED0" w:rsidR="00AD514D" w:rsidRDefault="00CE4A3D" w:rsidP="00AD514D">
      <w:pPr>
        <w:jc w:val="center"/>
        <w:rPr>
          <w:b/>
          <w:bCs/>
        </w:rPr>
      </w:pPr>
      <w:r>
        <w:rPr>
          <w:b/>
          <w:bCs/>
        </w:rPr>
        <w:t>The Latest in Employee Benefits: Comprehensive Changes for Employers and Employees</w:t>
      </w:r>
    </w:p>
    <w:p w14:paraId="658B1A27" w14:textId="43DDAD0F" w:rsidR="00BF47C2" w:rsidRDefault="00BF47C2" w:rsidP="00AD514D">
      <w:pPr>
        <w:jc w:val="center"/>
        <w:rPr>
          <w:b/>
          <w:bCs/>
        </w:rPr>
      </w:pPr>
      <w:r>
        <w:rPr>
          <w:b/>
          <w:bCs/>
        </w:rPr>
        <w:t>Tags and Teasers</w:t>
      </w:r>
    </w:p>
    <w:p w14:paraId="0A11D262" w14:textId="77777777" w:rsidR="00AD514D" w:rsidRDefault="00AD514D">
      <w:pPr>
        <w:rPr>
          <w:b/>
          <w:bCs/>
        </w:rPr>
      </w:pPr>
    </w:p>
    <w:p w14:paraId="7AD0A88B" w14:textId="7C7F9DA2" w:rsidR="004C5631" w:rsidRPr="009C57D6" w:rsidRDefault="0036477E">
      <w:pPr>
        <w:rPr>
          <w:b/>
          <w:bCs/>
        </w:rPr>
      </w:pPr>
      <w:r w:rsidRPr="004274A6">
        <w:rPr>
          <w:b/>
          <w:bCs/>
        </w:rPr>
        <w:t>Article</w:t>
      </w:r>
    </w:p>
    <w:p w14:paraId="7A66BA5F" w14:textId="41A77FAB" w:rsidR="001140FE" w:rsidRPr="001140FE" w:rsidRDefault="001140FE" w:rsidP="001140FE">
      <w:pPr>
        <w:autoSpaceDE w:val="0"/>
        <w:autoSpaceDN w:val="0"/>
        <w:adjustRightInd w:val="0"/>
        <w:rPr>
          <w:rFonts w:eastAsiaTheme="minorHAnsi"/>
        </w:rPr>
      </w:pPr>
      <w:r w:rsidRPr="001140FE">
        <w:rPr>
          <w:rFonts w:eastAsiaTheme="minorHAnsi"/>
        </w:rPr>
        <w:t>Major benefit updates are on the way—here’s what’s changing:</w:t>
      </w:r>
    </w:p>
    <w:p w14:paraId="5208C7F8" w14:textId="77777777" w:rsidR="001140FE" w:rsidRPr="001140FE" w:rsidRDefault="001140FE" w:rsidP="001140FE">
      <w:pPr>
        <w:autoSpaceDE w:val="0"/>
        <w:autoSpaceDN w:val="0"/>
        <w:adjustRightInd w:val="0"/>
        <w:rPr>
          <w:rFonts w:eastAsiaTheme="minorHAnsi"/>
        </w:rPr>
      </w:pPr>
    </w:p>
    <w:p w14:paraId="35EC5FDE" w14:textId="77777777" w:rsidR="001140FE" w:rsidRDefault="001140FE" w:rsidP="001140FE">
      <w:pPr>
        <w:rPr>
          <w:rFonts w:eastAsia="MS Gothic"/>
        </w:rPr>
      </w:pPr>
      <w:r w:rsidRPr="001140FE">
        <w:rPr>
          <w:rFonts w:ascii="Apple Color Emoji" w:eastAsiaTheme="minorHAnsi" w:hAnsi="Apple Color Emoji" w:cs="Apple Color Emoji"/>
        </w:rPr>
        <w:t>✅</w:t>
      </w:r>
      <w:r w:rsidRPr="001140FE">
        <w:rPr>
          <w:rFonts w:eastAsiaTheme="minorHAnsi"/>
        </w:rPr>
        <w:t xml:space="preserve"> Telehealth services are now permanently HSA-compatible.</w:t>
      </w:r>
    </w:p>
    <w:p w14:paraId="48269B45" w14:textId="77777777" w:rsidR="001140FE" w:rsidRDefault="001140FE" w:rsidP="001140FE">
      <w:pPr>
        <w:rPr>
          <w:rFonts w:eastAsia="MS Gothic"/>
        </w:rPr>
      </w:pPr>
      <w:r w:rsidRPr="001140FE">
        <w:rPr>
          <w:rFonts w:ascii="Apple Color Emoji" w:eastAsiaTheme="minorHAnsi" w:hAnsi="Apple Color Emoji" w:cs="Apple Color Emoji"/>
        </w:rPr>
        <w:t>✅</w:t>
      </w:r>
      <w:r w:rsidRPr="001140FE">
        <w:rPr>
          <w:rFonts w:eastAsiaTheme="minorHAnsi"/>
        </w:rPr>
        <w:t xml:space="preserve"> Direct Primary Care is now eligible for HSA use (within fee regulations).</w:t>
      </w:r>
    </w:p>
    <w:p w14:paraId="0C1F74D2" w14:textId="77777777" w:rsidR="001140FE" w:rsidRDefault="001140FE" w:rsidP="001140FE">
      <w:pPr>
        <w:rPr>
          <w:rFonts w:eastAsia="MS Gothic"/>
        </w:rPr>
      </w:pPr>
      <w:r w:rsidRPr="001140FE">
        <w:rPr>
          <w:rFonts w:ascii="Apple Color Emoji" w:eastAsiaTheme="minorHAnsi" w:hAnsi="Apple Color Emoji" w:cs="Apple Color Emoji"/>
        </w:rPr>
        <w:t>✅</w:t>
      </w:r>
      <w:r w:rsidRPr="001140FE">
        <w:rPr>
          <w:rFonts w:eastAsiaTheme="minorHAnsi"/>
        </w:rPr>
        <w:t xml:space="preserve"> Bronze and catastrophic marketplace plans will be HSA-eligible beginning in 2026.</w:t>
      </w:r>
    </w:p>
    <w:p w14:paraId="2DD14C18" w14:textId="77777777" w:rsidR="001140FE" w:rsidRDefault="001140FE" w:rsidP="001140FE">
      <w:pPr>
        <w:rPr>
          <w:rFonts w:eastAsia="MS Gothic"/>
        </w:rPr>
      </w:pPr>
      <w:r w:rsidRPr="001140FE">
        <w:rPr>
          <w:rFonts w:ascii="Apple Color Emoji" w:eastAsiaTheme="minorHAnsi" w:hAnsi="Apple Color Emoji" w:cs="Apple Color Emoji"/>
        </w:rPr>
        <w:t>✅</w:t>
      </w:r>
      <w:r w:rsidRPr="001140FE">
        <w:rPr>
          <w:rFonts w:eastAsiaTheme="minorHAnsi"/>
        </w:rPr>
        <w:t xml:space="preserve"> The Dependent Care FSA limit increases to $7,500 in 2026.</w:t>
      </w:r>
    </w:p>
    <w:p w14:paraId="51610A36" w14:textId="77777777" w:rsidR="001140FE" w:rsidRPr="001140FE" w:rsidRDefault="001140FE" w:rsidP="001140FE">
      <w:r w:rsidRPr="001140FE">
        <w:rPr>
          <w:rFonts w:ascii="Apple Color Emoji" w:eastAsiaTheme="minorHAnsi" w:hAnsi="Apple Color Emoji" w:cs="Apple Color Emoji"/>
        </w:rPr>
        <w:t>✅</w:t>
      </w:r>
      <w:r w:rsidRPr="001140FE">
        <w:rPr>
          <w:rFonts w:eastAsiaTheme="minorHAnsi"/>
        </w:rPr>
        <w:t xml:space="preserve"> Student loan repayment programs are now permanent and tax-free.</w:t>
      </w:r>
    </w:p>
    <w:p w14:paraId="1488B33A" w14:textId="0E85907F" w:rsidR="001140FE" w:rsidRDefault="001140FE" w:rsidP="00EC4B33"/>
    <w:p w14:paraId="04936B22" w14:textId="51D98E93" w:rsidR="00FF07A7" w:rsidRDefault="001140FE" w:rsidP="00EC4B33">
      <w:r>
        <w:t>Read our latest blog post to learn more!</w:t>
      </w:r>
    </w:p>
    <w:p w14:paraId="0855A213" w14:textId="139F06C1" w:rsidR="00FD598C" w:rsidRPr="00FD598C" w:rsidRDefault="00FD598C" w:rsidP="00FD598C"/>
    <w:p w14:paraId="2CBC2925" w14:textId="42744622" w:rsidR="00616B8A" w:rsidRPr="004274A6" w:rsidRDefault="00616B8A" w:rsidP="004C5631"/>
    <w:p w14:paraId="6B6ABE64" w14:textId="318A21C1" w:rsidR="00616B8A" w:rsidRPr="00AD514D" w:rsidRDefault="00616B8A" w:rsidP="004C5631">
      <w:pPr>
        <w:rPr>
          <w:b/>
          <w:bCs/>
        </w:rPr>
      </w:pPr>
      <w:r w:rsidRPr="004274A6">
        <w:rPr>
          <w:b/>
          <w:bCs/>
        </w:rPr>
        <w:t>Video</w:t>
      </w:r>
    </w:p>
    <w:p w14:paraId="71629647" w14:textId="223F73DF" w:rsidR="00616B8A" w:rsidRPr="00AD514D" w:rsidRDefault="00FF07A7" w:rsidP="004C5631">
      <w:r w:rsidRPr="00EC4B33">
        <w:t xml:space="preserve">Big changes are ahead for employers and benefits advisors. The </w:t>
      </w:r>
      <w:r>
        <w:t>recent</w:t>
      </w:r>
      <w:r w:rsidRPr="00EC4B33">
        <w:t xml:space="preserve"> "One Big Beautiful Bill" Act brings major updates to employee benefits, tax rules, and compliance obligations.</w:t>
      </w:r>
    </w:p>
    <w:p w14:paraId="6C3158B0" w14:textId="1857CE43" w:rsidR="004C5631" w:rsidRPr="004274A6" w:rsidRDefault="004C5631"/>
    <w:p w14:paraId="7B90A0A0" w14:textId="4FA3971C" w:rsidR="009C6259" w:rsidRDefault="009C6259">
      <w:pPr>
        <w:rPr>
          <w:b/>
          <w:bCs/>
        </w:rPr>
      </w:pPr>
      <w:r w:rsidRPr="004274A6">
        <w:rPr>
          <w:b/>
          <w:bCs/>
        </w:rPr>
        <w:t>Infographic</w:t>
      </w:r>
    </w:p>
    <w:p w14:paraId="69A839A9" w14:textId="3DD91E9D" w:rsidR="00E037FD" w:rsidRDefault="00992124" w:rsidP="00E037FD">
      <w:r w:rsidRPr="00992124">
        <w:t>It's time to prepare: The recently enacted "One Big Beautiful Bill" Act introduces sweeping changes that will reshape employee benefits, tax, and compliance for employers and benefits advisors.</w:t>
      </w:r>
    </w:p>
    <w:p w14:paraId="3ABDBDD2" w14:textId="0DC29313" w:rsidR="00C97FEF" w:rsidRPr="004274A6" w:rsidRDefault="00C97FEF"/>
    <w:p w14:paraId="62F1D919" w14:textId="73227DF4" w:rsidR="00B85015" w:rsidRPr="004274A6" w:rsidRDefault="00B85015"/>
    <w:p w14:paraId="0D46ECBC" w14:textId="46AFF929" w:rsidR="00B85015" w:rsidRPr="00AD514D" w:rsidRDefault="00B85015">
      <w:pPr>
        <w:rPr>
          <w:b/>
          <w:bCs/>
        </w:rPr>
      </w:pPr>
      <w:r w:rsidRPr="00AD514D">
        <w:rPr>
          <w:b/>
          <w:bCs/>
        </w:rPr>
        <w:t>Categories:</w:t>
      </w:r>
    </w:p>
    <w:p w14:paraId="67F6620C" w14:textId="2AB7F796" w:rsidR="00B85015" w:rsidRPr="004274A6" w:rsidRDefault="00E037FD">
      <w:r>
        <w:t>Custom Content</w:t>
      </w:r>
    </w:p>
    <w:p w14:paraId="7669B0AB" w14:textId="31A2535A" w:rsidR="00B85015" w:rsidRPr="004274A6" w:rsidRDefault="00E037FD">
      <w:r>
        <w:t>Employee Benefits</w:t>
      </w:r>
    </w:p>
    <w:p w14:paraId="3550B300" w14:textId="73EFD96B" w:rsidR="00B85015" w:rsidRPr="004274A6" w:rsidRDefault="00B85015"/>
    <w:p w14:paraId="036DF63D" w14:textId="77777777" w:rsidR="00B85015" w:rsidRPr="00AD514D" w:rsidRDefault="00B85015">
      <w:pPr>
        <w:rPr>
          <w:b/>
          <w:bCs/>
        </w:rPr>
      </w:pPr>
      <w:r w:rsidRPr="00AD514D">
        <w:rPr>
          <w:b/>
          <w:bCs/>
        </w:rPr>
        <w:t xml:space="preserve">Tags: </w:t>
      </w:r>
    </w:p>
    <w:p w14:paraId="065C5E9F" w14:textId="609D345B" w:rsidR="00C97FEF" w:rsidRPr="00AD514D" w:rsidRDefault="00424B98">
      <w:r>
        <w:t>Employee Benefits</w:t>
      </w:r>
      <w:r>
        <w:br/>
        <w:t>Compliance</w:t>
      </w:r>
    </w:p>
    <w:sectPr w:rsidR="00C97FEF" w:rsidRPr="00AD514D" w:rsidSect="00BA3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E60D8"/>
    <w:multiLevelType w:val="multilevel"/>
    <w:tmpl w:val="1DF2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D4035"/>
    <w:multiLevelType w:val="hybridMultilevel"/>
    <w:tmpl w:val="C71A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A62B1"/>
    <w:multiLevelType w:val="multilevel"/>
    <w:tmpl w:val="D5BE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7335F0"/>
    <w:multiLevelType w:val="multilevel"/>
    <w:tmpl w:val="DC96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17"/>
    <w:rsid w:val="00030BEF"/>
    <w:rsid w:val="000569F3"/>
    <w:rsid w:val="001140FE"/>
    <w:rsid w:val="00114C17"/>
    <w:rsid w:val="001876B6"/>
    <w:rsid w:val="001F48E5"/>
    <w:rsid w:val="00237657"/>
    <w:rsid w:val="002D7A29"/>
    <w:rsid w:val="0036477E"/>
    <w:rsid w:val="00424B98"/>
    <w:rsid w:val="004274A6"/>
    <w:rsid w:val="004C5631"/>
    <w:rsid w:val="00590A3F"/>
    <w:rsid w:val="00607F24"/>
    <w:rsid w:val="00616B8A"/>
    <w:rsid w:val="00625C37"/>
    <w:rsid w:val="00751098"/>
    <w:rsid w:val="007C7E7F"/>
    <w:rsid w:val="00867572"/>
    <w:rsid w:val="00992124"/>
    <w:rsid w:val="009C57D6"/>
    <w:rsid w:val="009C6259"/>
    <w:rsid w:val="009F626A"/>
    <w:rsid w:val="00A110E1"/>
    <w:rsid w:val="00AD514D"/>
    <w:rsid w:val="00B85015"/>
    <w:rsid w:val="00BA3B79"/>
    <w:rsid w:val="00BF47C2"/>
    <w:rsid w:val="00C97FEF"/>
    <w:rsid w:val="00CD6D04"/>
    <w:rsid w:val="00CE4A3D"/>
    <w:rsid w:val="00D54B7A"/>
    <w:rsid w:val="00D77944"/>
    <w:rsid w:val="00DD757F"/>
    <w:rsid w:val="00E037FD"/>
    <w:rsid w:val="00EA378A"/>
    <w:rsid w:val="00EC4B33"/>
    <w:rsid w:val="00FD598C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DEA139"/>
  <w15:chartTrackingRefBased/>
  <w15:docId w15:val="{F786BDC2-C6FD-994B-8AE2-FF0FEDE0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B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hite-space-pre">
    <w:name w:val="white-space-pre"/>
    <w:basedOn w:val="DefaultParagraphFont"/>
    <w:rsid w:val="000569F3"/>
  </w:style>
  <w:style w:type="paragraph" w:customStyle="1" w:styleId="my-0">
    <w:name w:val="my-0"/>
    <w:basedOn w:val="Normal"/>
    <w:rsid w:val="001140F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F07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07A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F07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Druyvesteyn</dc:creator>
  <cp:keywords/>
  <dc:description/>
  <cp:lastModifiedBy>Kimberly Druyvesteyn</cp:lastModifiedBy>
  <cp:revision>2</cp:revision>
  <dcterms:created xsi:type="dcterms:W3CDTF">2025-07-29T16:57:00Z</dcterms:created>
  <dcterms:modified xsi:type="dcterms:W3CDTF">2025-07-29T16:57:00Z</dcterms:modified>
</cp:coreProperties>
</file>